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CC8" w:rsidRPr="000F5DF8" w:rsidRDefault="00935CC8" w:rsidP="000F5DF8">
      <w:pPr>
        <w:spacing w:after="0"/>
        <w:rPr>
          <w:sz w:val="20"/>
          <w:szCs w:val="20"/>
        </w:rPr>
      </w:pPr>
    </w:p>
    <w:tbl>
      <w:tblPr>
        <w:tblStyle w:val="TableGrid"/>
        <w:tblW w:w="11250" w:type="dxa"/>
        <w:tblInd w:w="-72" w:type="dxa"/>
        <w:tblLook w:val="04A0" w:firstRow="1" w:lastRow="0" w:firstColumn="1" w:lastColumn="0" w:noHBand="0" w:noVBand="1"/>
      </w:tblPr>
      <w:tblGrid>
        <w:gridCol w:w="4950"/>
        <w:gridCol w:w="6300"/>
      </w:tblGrid>
      <w:tr w:rsidR="004B6E04" w:rsidRPr="00621D86" w:rsidTr="004B6E04">
        <w:tc>
          <w:tcPr>
            <w:tcW w:w="4950" w:type="dxa"/>
            <w:shd w:val="clear" w:color="auto" w:fill="002060"/>
          </w:tcPr>
          <w:p w:rsidR="004B6E04" w:rsidRPr="00621D86" w:rsidRDefault="00356D00" w:rsidP="00621D8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Audie</w:t>
            </w:r>
            <w:r w:rsidR="00F9472F">
              <w:rPr>
                <w:b/>
                <w:color w:val="FFFFFF" w:themeColor="background1"/>
                <w:sz w:val="24"/>
              </w:rPr>
              <w:t>nce</w:t>
            </w:r>
            <w:r w:rsidR="004B6E04" w:rsidRPr="00621D86">
              <w:rPr>
                <w:b/>
                <w:color w:val="FFFFFF" w:themeColor="background1"/>
                <w:sz w:val="24"/>
              </w:rPr>
              <w:t>:</w:t>
            </w:r>
            <w:r w:rsidR="00F119C3">
              <w:rPr>
                <w:b/>
                <w:color w:val="FFFFFF" w:themeColor="background1"/>
                <w:sz w:val="24"/>
              </w:rPr>
              <w:t xml:space="preserve"> SBPT</w:t>
            </w:r>
          </w:p>
        </w:tc>
        <w:tc>
          <w:tcPr>
            <w:tcW w:w="6300" w:type="dxa"/>
            <w:shd w:val="clear" w:color="auto" w:fill="002060"/>
          </w:tcPr>
          <w:p w:rsidR="004B6E04" w:rsidRPr="00621D86" w:rsidRDefault="00CA42DC" w:rsidP="00153840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Date: </w:t>
            </w:r>
            <w:r w:rsidR="00B16068">
              <w:rPr>
                <w:b/>
                <w:color w:val="FFFFFF" w:themeColor="background1"/>
                <w:sz w:val="24"/>
              </w:rPr>
              <w:t>4/27</w:t>
            </w:r>
            <w:r w:rsidR="00F325C3">
              <w:rPr>
                <w:b/>
                <w:color w:val="FFFFFF" w:themeColor="background1"/>
                <w:sz w:val="24"/>
              </w:rPr>
              <w:t>/17</w:t>
            </w:r>
          </w:p>
        </w:tc>
      </w:tr>
      <w:tr w:rsidR="004B6E04" w:rsidRPr="00621D86" w:rsidTr="004B6E04">
        <w:tc>
          <w:tcPr>
            <w:tcW w:w="4950" w:type="dxa"/>
            <w:shd w:val="clear" w:color="auto" w:fill="002060"/>
          </w:tcPr>
          <w:p w:rsidR="004B6E04" w:rsidRPr="00621D86" w:rsidRDefault="004B6E04" w:rsidP="00952284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Time/Location</w:t>
            </w:r>
            <w:r w:rsidRPr="00621D86">
              <w:rPr>
                <w:b/>
                <w:color w:val="FFFFFF" w:themeColor="background1"/>
                <w:sz w:val="24"/>
              </w:rPr>
              <w:t>:</w:t>
            </w:r>
            <w:r w:rsidR="00952284">
              <w:rPr>
                <w:b/>
                <w:color w:val="FFFFFF" w:themeColor="background1"/>
                <w:sz w:val="24"/>
              </w:rPr>
              <w:t xml:space="preserve"> 8:00 Art Room</w:t>
            </w:r>
          </w:p>
        </w:tc>
        <w:tc>
          <w:tcPr>
            <w:tcW w:w="6300" w:type="dxa"/>
            <w:shd w:val="clear" w:color="auto" w:fill="002060"/>
          </w:tcPr>
          <w:p w:rsidR="004B6E04" w:rsidRPr="00621D86" w:rsidRDefault="004B6E04" w:rsidP="00E323D4">
            <w:pPr>
              <w:rPr>
                <w:b/>
                <w:color w:val="FFFFFF" w:themeColor="background1"/>
                <w:sz w:val="24"/>
              </w:rPr>
            </w:pPr>
            <w:r w:rsidRPr="00621D86">
              <w:rPr>
                <w:b/>
                <w:color w:val="FFFFFF" w:themeColor="background1"/>
                <w:sz w:val="24"/>
              </w:rPr>
              <w:t>Facilitator(s</w:t>
            </w:r>
            <w:r w:rsidR="00F46BE9">
              <w:rPr>
                <w:b/>
                <w:color w:val="FFFFFF" w:themeColor="background1"/>
                <w:sz w:val="24"/>
              </w:rPr>
              <w:t>)</w:t>
            </w:r>
            <w:r w:rsidR="00081CBE">
              <w:rPr>
                <w:b/>
                <w:color w:val="FFFFFF" w:themeColor="background1"/>
                <w:sz w:val="24"/>
              </w:rPr>
              <w:t>:</w:t>
            </w:r>
            <w:r w:rsidR="00114B40">
              <w:rPr>
                <w:b/>
                <w:color w:val="FFFFFF" w:themeColor="background1"/>
                <w:sz w:val="24"/>
              </w:rPr>
              <w:t xml:space="preserve">  Leone</w:t>
            </w:r>
          </w:p>
        </w:tc>
      </w:tr>
      <w:tr w:rsidR="004B6E04" w:rsidRPr="00621D86" w:rsidTr="004B6E04">
        <w:tc>
          <w:tcPr>
            <w:tcW w:w="4950" w:type="dxa"/>
            <w:shd w:val="clear" w:color="auto" w:fill="002060"/>
          </w:tcPr>
          <w:p w:rsidR="0084721A" w:rsidRPr="00621D86" w:rsidRDefault="004B6E04" w:rsidP="00B25FC3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Materials</w:t>
            </w:r>
            <w:r w:rsidRPr="00621D86">
              <w:rPr>
                <w:b/>
                <w:color w:val="FFFFFF" w:themeColor="background1"/>
                <w:sz w:val="24"/>
              </w:rPr>
              <w:t>:</w:t>
            </w:r>
            <w:r w:rsidR="00050223">
              <w:rPr>
                <w:b/>
                <w:color w:val="FFFFFF" w:themeColor="background1"/>
                <w:sz w:val="24"/>
              </w:rPr>
              <w:t xml:space="preserve"> </w:t>
            </w:r>
          </w:p>
        </w:tc>
        <w:tc>
          <w:tcPr>
            <w:tcW w:w="6300" w:type="dxa"/>
            <w:shd w:val="clear" w:color="auto" w:fill="002060"/>
          </w:tcPr>
          <w:p w:rsidR="004B6E04" w:rsidRDefault="006301D2" w:rsidP="00621D8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Minutes</w:t>
            </w:r>
            <w:r w:rsidR="004B6E04" w:rsidRPr="00621D86">
              <w:rPr>
                <w:b/>
                <w:color w:val="FFFFFF" w:themeColor="background1"/>
                <w:sz w:val="24"/>
              </w:rPr>
              <w:t>: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081CBE">
              <w:rPr>
                <w:b/>
                <w:color w:val="FFFFFF" w:themeColor="background1"/>
                <w:sz w:val="24"/>
              </w:rPr>
              <w:t>DeMario</w:t>
            </w:r>
          </w:p>
          <w:p w:rsidR="006301D2" w:rsidRPr="00621D86" w:rsidRDefault="006301D2" w:rsidP="00E323D4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Time Keeper:  </w:t>
            </w:r>
            <w:r w:rsidR="00E323D4">
              <w:rPr>
                <w:b/>
                <w:color w:val="FFFFFF" w:themeColor="background1"/>
                <w:sz w:val="24"/>
              </w:rPr>
              <w:t xml:space="preserve"> </w:t>
            </w:r>
          </w:p>
        </w:tc>
      </w:tr>
    </w:tbl>
    <w:p w:rsidR="0019328E" w:rsidRDefault="002A2740" w:rsidP="00935C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Present</w:t>
      </w:r>
      <w:r w:rsidR="00D92A7F" w:rsidRPr="00215B41">
        <w:rPr>
          <w:rFonts w:ascii="Times New Roman" w:hAnsi="Times New Roman"/>
          <w:sz w:val="28"/>
          <w:szCs w:val="28"/>
        </w:rPr>
        <w:t>:</w:t>
      </w:r>
      <w:r w:rsidR="00BF54A2">
        <w:rPr>
          <w:rFonts w:ascii="Times New Roman" w:hAnsi="Times New Roman"/>
          <w:sz w:val="28"/>
          <w:szCs w:val="28"/>
        </w:rPr>
        <w:t xml:space="preserve"> </w:t>
      </w:r>
      <w:r w:rsidR="00A844F5">
        <w:rPr>
          <w:rFonts w:ascii="Times New Roman" w:hAnsi="Times New Roman"/>
          <w:sz w:val="28"/>
          <w:szCs w:val="28"/>
        </w:rPr>
        <w:t xml:space="preserve">Leone, </w:t>
      </w:r>
      <w:r w:rsidR="00153840">
        <w:rPr>
          <w:rFonts w:ascii="Times New Roman" w:hAnsi="Times New Roman"/>
          <w:sz w:val="28"/>
          <w:szCs w:val="28"/>
        </w:rPr>
        <w:t>Coddington,</w:t>
      </w:r>
      <w:r w:rsidR="00B16068">
        <w:rPr>
          <w:rFonts w:ascii="Times New Roman" w:hAnsi="Times New Roman"/>
          <w:sz w:val="28"/>
          <w:szCs w:val="28"/>
        </w:rPr>
        <w:t xml:space="preserve"> Jackett, P. Fose</w:t>
      </w:r>
      <w:proofErr w:type="gramStart"/>
      <w:r w:rsidR="00B16068">
        <w:rPr>
          <w:rFonts w:ascii="Times New Roman" w:hAnsi="Times New Roman"/>
          <w:sz w:val="28"/>
          <w:szCs w:val="28"/>
        </w:rPr>
        <w:t>,</w:t>
      </w:r>
      <w:r w:rsidR="00114B40">
        <w:rPr>
          <w:rFonts w:ascii="Times New Roman" w:hAnsi="Times New Roman"/>
          <w:sz w:val="28"/>
          <w:szCs w:val="28"/>
        </w:rPr>
        <w:t xml:space="preserve"> </w:t>
      </w:r>
      <w:r w:rsidR="00A844F5">
        <w:rPr>
          <w:rFonts w:ascii="Times New Roman" w:hAnsi="Times New Roman"/>
          <w:sz w:val="28"/>
          <w:szCs w:val="28"/>
        </w:rPr>
        <w:t xml:space="preserve"> DeMario</w:t>
      </w:r>
      <w:proofErr w:type="gramEnd"/>
      <w:r w:rsidR="00A844F5">
        <w:rPr>
          <w:rFonts w:ascii="Times New Roman" w:hAnsi="Times New Roman"/>
          <w:sz w:val="28"/>
          <w:szCs w:val="28"/>
        </w:rPr>
        <w:t>, Cruz</w:t>
      </w:r>
      <w:r w:rsidR="003B2804">
        <w:rPr>
          <w:rFonts w:ascii="Times New Roman" w:hAnsi="Times New Roman"/>
          <w:sz w:val="28"/>
          <w:szCs w:val="28"/>
        </w:rPr>
        <w:t>,</w:t>
      </w:r>
      <w:r w:rsidR="003B2804" w:rsidRPr="003B2804">
        <w:rPr>
          <w:rFonts w:ascii="Times New Roman" w:hAnsi="Times New Roman"/>
          <w:sz w:val="28"/>
          <w:szCs w:val="28"/>
        </w:rPr>
        <w:t xml:space="preserve"> </w:t>
      </w:r>
      <w:r w:rsidR="00081CBE">
        <w:rPr>
          <w:rFonts w:ascii="Times New Roman" w:hAnsi="Times New Roman"/>
          <w:sz w:val="28"/>
          <w:szCs w:val="28"/>
        </w:rPr>
        <w:t>Vives,</w:t>
      </w:r>
      <w:r w:rsidR="007721D5">
        <w:rPr>
          <w:rFonts w:ascii="Times New Roman" w:hAnsi="Times New Roman"/>
          <w:sz w:val="28"/>
          <w:szCs w:val="28"/>
        </w:rPr>
        <w:t xml:space="preserve"> Cronmiller</w:t>
      </w:r>
    </w:p>
    <w:p w:rsidR="0087021D" w:rsidRDefault="00952284" w:rsidP="00935CC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Absent: </w:t>
      </w:r>
      <w:r w:rsidR="00C458A3">
        <w:rPr>
          <w:rFonts w:ascii="Times New Roman" w:hAnsi="Times New Roman"/>
          <w:sz w:val="28"/>
          <w:szCs w:val="28"/>
        </w:rPr>
        <w:t xml:space="preserve"> Rice</w:t>
      </w:r>
    </w:p>
    <w:tbl>
      <w:tblPr>
        <w:tblStyle w:val="TableGrid"/>
        <w:tblpPr w:leftFromText="180" w:rightFromText="180" w:vertAnchor="text" w:horzAnchor="margin" w:tblpY="144"/>
        <w:tblW w:w="10705" w:type="dxa"/>
        <w:tblLayout w:type="fixed"/>
        <w:tblLook w:val="04A0" w:firstRow="1" w:lastRow="0" w:firstColumn="1" w:lastColumn="0" w:noHBand="0" w:noVBand="1"/>
      </w:tblPr>
      <w:tblGrid>
        <w:gridCol w:w="2178"/>
        <w:gridCol w:w="2700"/>
        <w:gridCol w:w="5827"/>
      </w:tblGrid>
      <w:tr w:rsidR="005F4654" w:rsidRPr="005E08B7" w:rsidTr="00DE41C4">
        <w:trPr>
          <w:trHeight w:val="530"/>
        </w:trPr>
        <w:tc>
          <w:tcPr>
            <w:tcW w:w="2178" w:type="dxa"/>
          </w:tcPr>
          <w:p w:rsidR="005F4654" w:rsidRPr="005F4654" w:rsidRDefault="005F4654" w:rsidP="005F4654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r w:rsidRPr="005F4654">
              <w:rPr>
                <w:b/>
                <w:color w:val="1F497D" w:themeColor="text2"/>
                <w:sz w:val="32"/>
                <w:szCs w:val="32"/>
              </w:rPr>
              <w:t>Time/Minutes</w:t>
            </w:r>
          </w:p>
        </w:tc>
        <w:tc>
          <w:tcPr>
            <w:tcW w:w="2700" w:type="dxa"/>
          </w:tcPr>
          <w:p w:rsidR="005F4654" w:rsidRPr="005F4654" w:rsidRDefault="005F4654" w:rsidP="005F4654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r w:rsidRPr="005F4654">
              <w:rPr>
                <w:b/>
                <w:color w:val="1F497D" w:themeColor="text2"/>
                <w:sz w:val="32"/>
                <w:szCs w:val="32"/>
              </w:rPr>
              <w:t>Agenda Item</w:t>
            </w:r>
          </w:p>
        </w:tc>
        <w:tc>
          <w:tcPr>
            <w:tcW w:w="5827" w:type="dxa"/>
          </w:tcPr>
          <w:p w:rsidR="005F4654" w:rsidRPr="005F4654" w:rsidRDefault="000D0E47" w:rsidP="000D0E47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 xml:space="preserve">Discussion/Notes/Action </w:t>
            </w:r>
            <w:r w:rsidR="005F4654" w:rsidRPr="005F4654">
              <w:rPr>
                <w:b/>
                <w:color w:val="1F497D" w:themeColor="text2"/>
                <w:sz w:val="32"/>
                <w:szCs w:val="32"/>
              </w:rPr>
              <w:t>Item</w:t>
            </w:r>
            <w:r>
              <w:rPr>
                <w:b/>
                <w:color w:val="1F497D" w:themeColor="text2"/>
                <w:sz w:val="32"/>
                <w:szCs w:val="32"/>
              </w:rPr>
              <w:t>(s)</w:t>
            </w:r>
          </w:p>
        </w:tc>
      </w:tr>
      <w:tr w:rsidR="002E31CE" w:rsidRPr="005E08B7" w:rsidTr="00DE41C4">
        <w:trPr>
          <w:trHeight w:val="305"/>
        </w:trPr>
        <w:tc>
          <w:tcPr>
            <w:tcW w:w="2178" w:type="dxa"/>
          </w:tcPr>
          <w:p w:rsidR="002E31CE" w:rsidRPr="0019328E" w:rsidRDefault="002E31CE" w:rsidP="002D5B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19328E">
              <w:rPr>
                <w:b/>
                <w:color w:val="17365D" w:themeColor="text2" w:themeShade="BF"/>
                <w:sz w:val="24"/>
                <w:szCs w:val="24"/>
              </w:rPr>
              <w:t>8</w:t>
            </w:r>
            <w:r w:rsidR="005E01E1">
              <w:rPr>
                <w:b/>
                <w:color w:val="17365D" w:themeColor="text2" w:themeShade="BF"/>
                <w:sz w:val="24"/>
                <w:szCs w:val="24"/>
              </w:rPr>
              <w:t>:00</w:t>
            </w:r>
            <w:r w:rsidR="00A81F94">
              <w:rPr>
                <w:b/>
                <w:color w:val="17365D" w:themeColor="text2" w:themeShade="BF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:rsidR="002E31CE" w:rsidRPr="00050223" w:rsidRDefault="002E31CE" w:rsidP="002E3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Approval of Minutes</w:t>
            </w:r>
          </w:p>
        </w:tc>
        <w:tc>
          <w:tcPr>
            <w:tcW w:w="5827" w:type="dxa"/>
          </w:tcPr>
          <w:p w:rsidR="0075092D" w:rsidRPr="00B55CA1" w:rsidRDefault="00A81F94" w:rsidP="00721FE2">
            <w:pPr>
              <w:pStyle w:val="ListParagraph"/>
              <w:numPr>
                <w:ilvl w:val="0"/>
                <w:numId w:val="5"/>
              </w:numPr>
              <w:tabs>
                <w:tab w:val="left" w:pos="1140"/>
              </w:tabs>
            </w:pPr>
            <w:r>
              <w:t xml:space="preserve"> </w:t>
            </w:r>
            <w:r w:rsidR="003B2804">
              <w:t>Approved</w:t>
            </w:r>
          </w:p>
        </w:tc>
      </w:tr>
      <w:tr w:rsidR="001C7320" w:rsidRPr="005E08B7" w:rsidTr="00DE41C4">
        <w:trPr>
          <w:trHeight w:val="305"/>
        </w:trPr>
        <w:tc>
          <w:tcPr>
            <w:tcW w:w="2178" w:type="dxa"/>
          </w:tcPr>
          <w:p w:rsidR="001C7320" w:rsidRPr="001C7320" w:rsidRDefault="001C7320" w:rsidP="00986F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234A54">
              <w:rPr>
                <w:b/>
                <w:color w:val="002060"/>
                <w:sz w:val="24"/>
                <w:szCs w:val="24"/>
              </w:rPr>
              <w:t>:01  1min</w:t>
            </w:r>
            <w:r w:rsidRPr="001C732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1C7320" w:rsidRPr="00CB1CE0" w:rsidRDefault="001C7320" w:rsidP="00986FE9">
            <w:r w:rsidRPr="00CB1CE0">
              <w:t>Approval of Agenda</w:t>
            </w:r>
          </w:p>
        </w:tc>
        <w:tc>
          <w:tcPr>
            <w:tcW w:w="5827" w:type="dxa"/>
          </w:tcPr>
          <w:p w:rsidR="00EC5AD7" w:rsidRDefault="003B2804" w:rsidP="00721FE2">
            <w:pPr>
              <w:pStyle w:val="ListParagraph"/>
              <w:numPr>
                <w:ilvl w:val="0"/>
                <w:numId w:val="3"/>
              </w:numPr>
            </w:pPr>
            <w:r>
              <w:t xml:space="preserve"> Approved</w:t>
            </w:r>
          </w:p>
          <w:p w:rsidR="009C628D" w:rsidRPr="00B55CA1" w:rsidRDefault="009C628D" w:rsidP="00B55CA1"/>
        </w:tc>
      </w:tr>
      <w:tr w:rsidR="002E31CE" w:rsidRPr="005E08B7" w:rsidTr="00DE41C4">
        <w:trPr>
          <w:trHeight w:val="851"/>
        </w:trPr>
        <w:tc>
          <w:tcPr>
            <w:tcW w:w="2178" w:type="dxa"/>
          </w:tcPr>
          <w:p w:rsidR="002E31CE" w:rsidRPr="0019328E" w:rsidRDefault="005E01E1" w:rsidP="002D5B86">
            <w:pPr>
              <w:pStyle w:val="ListBullet"/>
              <w:numPr>
                <w:ilvl w:val="0"/>
                <w:numId w:val="0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8:0</w:t>
            </w:r>
            <w:r w:rsidR="00234A54">
              <w:rPr>
                <w:b/>
                <w:color w:val="17365D" w:themeColor="text2" w:themeShade="BF"/>
                <w:sz w:val="24"/>
                <w:szCs w:val="24"/>
              </w:rPr>
              <w:t>2</w:t>
            </w:r>
            <w:r w:rsidR="002E31CE" w:rsidRPr="0019328E">
              <w:rPr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="007721D5">
              <w:rPr>
                <w:b/>
                <w:color w:val="17365D" w:themeColor="text2" w:themeShade="BF"/>
                <w:sz w:val="24"/>
                <w:szCs w:val="24"/>
              </w:rPr>
              <w:t xml:space="preserve"> 10</w:t>
            </w:r>
            <w:r w:rsidR="002E31CE" w:rsidRPr="0019328E">
              <w:rPr>
                <w:b/>
                <w:color w:val="17365D" w:themeColor="text2" w:themeShade="BF"/>
                <w:sz w:val="24"/>
                <w:szCs w:val="24"/>
              </w:rPr>
              <w:t xml:space="preserve"> min.</w:t>
            </w:r>
          </w:p>
        </w:tc>
        <w:tc>
          <w:tcPr>
            <w:tcW w:w="2700" w:type="dxa"/>
          </w:tcPr>
          <w:p w:rsidR="00900E11" w:rsidRPr="00630FC0" w:rsidRDefault="00AE612A" w:rsidP="00050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PD Approvals</w:t>
            </w:r>
          </w:p>
        </w:tc>
        <w:tc>
          <w:tcPr>
            <w:tcW w:w="5827" w:type="dxa"/>
          </w:tcPr>
          <w:p w:rsidR="009C628D" w:rsidRDefault="00806619" w:rsidP="00806619">
            <w:r>
              <w:t xml:space="preserve">           </w:t>
            </w:r>
          </w:p>
          <w:p w:rsidR="00B16068" w:rsidRDefault="00B16068" w:rsidP="007721D5">
            <w:pPr>
              <w:pStyle w:val="ListParagraph"/>
              <w:numPr>
                <w:ilvl w:val="0"/>
                <w:numId w:val="3"/>
              </w:numPr>
            </w:pPr>
            <w:r>
              <w:t xml:space="preserve">Questions about updated transcripts at RTA meeting, people </w:t>
            </w:r>
            <w:r w:rsidR="007721D5">
              <w:t>have not seen their hours entered yet</w:t>
            </w:r>
          </w:p>
          <w:p w:rsidR="00B16068" w:rsidRDefault="00B16068" w:rsidP="007721D5">
            <w:pPr>
              <w:pStyle w:val="ListParagraph"/>
              <w:numPr>
                <w:ilvl w:val="0"/>
                <w:numId w:val="3"/>
              </w:numPr>
            </w:pPr>
            <w:r>
              <w:t>Any summer hours anticipated? Get those in now for approval, need titles, info,</w:t>
            </w:r>
            <w:r w:rsidR="000A5129">
              <w:t xml:space="preserve"> </w:t>
            </w:r>
            <w:proofErr w:type="spellStart"/>
            <w:r w:rsidR="000A5129">
              <w:t>etc</w:t>
            </w:r>
            <w:proofErr w:type="spellEnd"/>
            <w:r w:rsidR="000A5129">
              <w:t xml:space="preserve"> that are not pre-approved, </w:t>
            </w:r>
            <w:r>
              <w:t xml:space="preserve"> estimate the hours, dates can be flexible but need to be put in, up to 22 hours in summer of own PD choic</w:t>
            </w:r>
            <w:r w:rsidR="007721D5">
              <w:t>es,</w:t>
            </w:r>
            <w:r w:rsidR="00DE41C4">
              <w:t>(</w:t>
            </w:r>
            <w:r w:rsidR="007721D5">
              <w:t xml:space="preserve"> 36 hours in summer, but onl</w:t>
            </w:r>
            <w:r>
              <w:t xml:space="preserve">y 22 should be </w:t>
            </w:r>
            <w:r w:rsidR="007721D5">
              <w:t>“</w:t>
            </w:r>
            <w:r>
              <w:t>yours</w:t>
            </w:r>
            <w:r w:rsidR="007721D5">
              <w:t>”</w:t>
            </w:r>
            <w:r w:rsidR="00DE41C4">
              <w:t>)</w:t>
            </w:r>
          </w:p>
          <w:p w:rsidR="00B16068" w:rsidRPr="00C153FC" w:rsidRDefault="00B16068" w:rsidP="007721D5">
            <w:pPr>
              <w:pStyle w:val="ListParagraph"/>
              <w:numPr>
                <w:ilvl w:val="0"/>
                <w:numId w:val="3"/>
              </w:numPr>
            </w:pPr>
            <w:r>
              <w:t xml:space="preserve">Receivership </w:t>
            </w:r>
            <w:r w:rsidR="00DE41C4">
              <w:t xml:space="preserve">schools </w:t>
            </w:r>
            <w:r>
              <w:t>- 30 hours PD in summer is paid, not PD credit, need to  c</w:t>
            </w:r>
            <w:r w:rsidR="007721D5">
              <w:t xml:space="preserve">larify, also  should  clarify on EWA as </w:t>
            </w:r>
            <w:r w:rsidR="00C458A3">
              <w:t>PAID</w:t>
            </w:r>
          </w:p>
        </w:tc>
      </w:tr>
      <w:tr w:rsidR="00C40FF2" w:rsidRPr="005E08B7" w:rsidTr="00DE41C4">
        <w:trPr>
          <w:trHeight w:val="2161"/>
        </w:trPr>
        <w:tc>
          <w:tcPr>
            <w:tcW w:w="2178" w:type="dxa"/>
          </w:tcPr>
          <w:p w:rsidR="00C40FF2" w:rsidRDefault="00C40FF2" w:rsidP="002D5B86">
            <w:pPr>
              <w:pStyle w:val="ListBullet"/>
              <w:numPr>
                <w:ilvl w:val="0"/>
                <w:numId w:val="0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</w:p>
          <w:p w:rsidR="00806619" w:rsidRDefault="00806619" w:rsidP="002D5B86">
            <w:pPr>
              <w:pStyle w:val="ListBullet"/>
              <w:numPr>
                <w:ilvl w:val="0"/>
                <w:numId w:val="0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</w:p>
          <w:p w:rsidR="00806619" w:rsidRDefault="00DE41C4" w:rsidP="002D5B86">
            <w:pPr>
              <w:pStyle w:val="ListBullet"/>
              <w:numPr>
                <w:ilvl w:val="0"/>
                <w:numId w:val="0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 xml:space="preserve"> 8:12</w:t>
            </w:r>
            <w:r w:rsidR="00926B77">
              <w:rPr>
                <w:b/>
                <w:color w:val="17365D" w:themeColor="text2" w:themeShade="BF"/>
                <w:sz w:val="24"/>
                <w:szCs w:val="24"/>
              </w:rPr>
              <w:t xml:space="preserve">   15</w:t>
            </w:r>
            <w:r w:rsidR="00806619">
              <w:rPr>
                <w:b/>
                <w:color w:val="17365D" w:themeColor="text2" w:themeShade="BF"/>
                <w:sz w:val="24"/>
                <w:szCs w:val="24"/>
              </w:rPr>
              <w:t xml:space="preserve"> min.  </w:t>
            </w:r>
          </w:p>
        </w:tc>
        <w:tc>
          <w:tcPr>
            <w:tcW w:w="2700" w:type="dxa"/>
          </w:tcPr>
          <w:p w:rsidR="00C40FF2" w:rsidRDefault="00C40FF2" w:rsidP="00050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 updates</w:t>
            </w:r>
          </w:p>
        </w:tc>
        <w:tc>
          <w:tcPr>
            <w:tcW w:w="5827" w:type="dxa"/>
          </w:tcPr>
          <w:p w:rsidR="00806619" w:rsidRDefault="00806619" w:rsidP="00114B40">
            <w:r>
              <w:t xml:space="preserve"> </w:t>
            </w:r>
          </w:p>
          <w:p w:rsidR="00114B40" w:rsidRDefault="007721D5" w:rsidP="007721D5">
            <w:pPr>
              <w:pStyle w:val="ListParagraph"/>
              <w:numPr>
                <w:ilvl w:val="0"/>
                <w:numId w:val="8"/>
              </w:numPr>
            </w:pPr>
            <w:r>
              <w:t>No lay-offs anticipated for next year</w:t>
            </w:r>
          </w:p>
          <w:p w:rsidR="007721D5" w:rsidRDefault="007721D5" w:rsidP="007721D5">
            <w:pPr>
              <w:pStyle w:val="ListParagraph"/>
              <w:numPr>
                <w:ilvl w:val="0"/>
                <w:numId w:val="8"/>
              </w:numPr>
            </w:pPr>
            <w:r>
              <w:t>Some have put in for voluntary transfer, but want to transfer back in to 17 (mentors’ advice to new teachers)</w:t>
            </w:r>
          </w:p>
          <w:p w:rsidR="007721D5" w:rsidRDefault="007721D5" w:rsidP="007721D5">
            <w:pPr>
              <w:pStyle w:val="ListParagraph"/>
              <w:numPr>
                <w:ilvl w:val="0"/>
                <w:numId w:val="8"/>
              </w:numPr>
            </w:pPr>
            <w:r>
              <w:t xml:space="preserve">Proposed Mixed Continuum for Special Ed next year, </w:t>
            </w:r>
          </w:p>
          <w:p w:rsidR="007721D5" w:rsidRDefault="007721D5" w:rsidP="007721D5">
            <w:pPr>
              <w:pStyle w:val="ListParagraph"/>
              <w:numPr>
                <w:ilvl w:val="0"/>
                <w:numId w:val="8"/>
              </w:numPr>
            </w:pPr>
            <w:r>
              <w:t xml:space="preserve">Goal </w:t>
            </w:r>
            <w:r w:rsidR="00DE41C4">
              <w:t>– no full day self-contained setting, ½ day settings/ less restrictive if students are ready</w:t>
            </w:r>
          </w:p>
          <w:p w:rsidR="00DE41C4" w:rsidRDefault="00DE41C4" w:rsidP="007721D5">
            <w:pPr>
              <w:pStyle w:val="ListParagraph"/>
              <w:numPr>
                <w:ilvl w:val="0"/>
                <w:numId w:val="8"/>
              </w:numPr>
            </w:pPr>
            <w:r>
              <w:t>7</w:t>
            </w:r>
            <w:r w:rsidRPr="00DE41C4">
              <w:rPr>
                <w:vertAlign w:val="superscript"/>
              </w:rPr>
              <w:t>th</w:t>
            </w:r>
            <w:r>
              <w:t xml:space="preserve"> and 8</w:t>
            </w:r>
            <w:r w:rsidRPr="00DE41C4">
              <w:rPr>
                <w:vertAlign w:val="superscript"/>
              </w:rPr>
              <w:t>th</w:t>
            </w:r>
            <w:r>
              <w:t>- 12:1:1 split- some would be overlapped if not ready</w:t>
            </w:r>
          </w:p>
          <w:p w:rsidR="00DE41C4" w:rsidRDefault="00DE41C4" w:rsidP="007721D5">
            <w:pPr>
              <w:pStyle w:val="ListParagraph"/>
              <w:numPr>
                <w:ilvl w:val="0"/>
                <w:numId w:val="8"/>
              </w:numPr>
            </w:pPr>
            <w:r>
              <w:t xml:space="preserve"> 6</w:t>
            </w:r>
            <w:r w:rsidRPr="00DE41C4">
              <w:rPr>
                <w:vertAlign w:val="superscript"/>
              </w:rPr>
              <w:t>th</w:t>
            </w:r>
            <w:r>
              <w:t xml:space="preserve">- </w:t>
            </w:r>
            <w:r w:rsidR="002D4099">
              <w:t>one class may be less restrictive, the other 8:1:2 may stay</w:t>
            </w:r>
            <w:r>
              <w:t xml:space="preserve"> the same</w:t>
            </w:r>
            <w:r w:rsidR="002D4099">
              <w:t>, have to wait and see</w:t>
            </w:r>
          </w:p>
          <w:p w:rsidR="00DE41C4" w:rsidRDefault="002D4099" w:rsidP="002D4099">
            <w:pPr>
              <w:ind w:left="360"/>
            </w:pPr>
            <w:r>
              <w:t xml:space="preserve">  </w:t>
            </w:r>
            <w:r w:rsidR="00DE41C4">
              <w:t xml:space="preserve"> </w:t>
            </w:r>
            <w:r>
              <w:t xml:space="preserve">  </w:t>
            </w:r>
            <w:bookmarkStart w:id="0" w:name="_GoBack"/>
            <w:bookmarkEnd w:id="0"/>
            <w:r w:rsidR="00DE41C4">
              <w:t xml:space="preserve"> find a place to consolid</w:t>
            </w:r>
            <w:r>
              <w:t xml:space="preserve">ate some students  </w:t>
            </w:r>
          </w:p>
          <w:p w:rsidR="000A5129" w:rsidRDefault="000A5129" w:rsidP="007721D5">
            <w:pPr>
              <w:pStyle w:val="ListParagraph"/>
              <w:numPr>
                <w:ilvl w:val="0"/>
                <w:numId w:val="8"/>
              </w:numPr>
            </w:pPr>
            <w:r>
              <w:t>Possible addition of a bilingual Speech Pathologist</w:t>
            </w:r>
          </w:p>
          <w:p w:rsidR="00DE41C4" w:rsidRDefault="00DE41C4" w:rsidP="00926B77"/>
        </w:tc>
      </w:tr>
      <w:tr w:rsidR="0086619D" w:rsidRPr="005E08B7" w:rsidTr="00DE41C4">
        <w:trPr>
          <w:trHeight w:val="202"/>
        </w:trPr>
        <w:tc>
          <w:tcPr>
            <w:tcW w:w="2178" w:type="dxa"/>
          </w:tcPr>
          <w:p w:rsidR="0086619D" w:rsidRDefault="0086619D" w:rsidP="002D5B86">
            <w:pPr>
              <w:pStyle w:val="ListBullet"/>
              <w:numPr>
                <w:ilvl w:val="0"/>
                <w:numId w:val="0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</w:p>
          <w:p w:rsidR="00806619" w:rsidRDefault="00806619" w:rsidP="002D5B86">
            <w:pPr>
              <w:pStyle w:val="ListBullet"/>
              <w:numPr>
                <w:ilvl w:val="0"/>
                <w:numId w:val="0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</w:p>
          <w:p w:rsidR="00806619" w:rsidRDefault="00DE41C4" w:rsidP="002D5B86">
            <w:pPr>
              <w:pStyle w:val="ListBullet"/>
              <w:numPr>
                <w:ilvl w:val="0"/>
                <w:numId w:val="0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8:2</w:t>
            </w:r>
            <w:r w:rsidR="00926B77">
              <w:rPr>
                <w:b/>
                <w:color w:val="17365D" w:themeColor="text2" w:themeShade="BF"/>
                <w:sz w:val="24"/>
                <w:szCs w:val="24"/>
              </w:rPr>
              <w:t xml:space="preserve">7 </w:t>
            </w:r>
            <w:r w:rsidR="000A5129">
              <w:rPr>
                <w:b/>
                <w:color w:val="17365D" w:themeColor="text2" w:themeShade="BF"/>
                <w:sz w:val="24"/>
                <w:szCs w:val="24"/>
              </w:rPr>
              <w:t xml:space="preserve">  20 min.</w:t>
            </w:r>
          </w:p>
        </w:tc>
        <w:tc>
          <w:tcPr>
            <w:tcW w:w="2700" w:type="dxa"/>
          </w:tcPr>
          <w:p w:rsidR="0086619D" w:rsidRDefault="00114B40" w:rsidP="00050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ILT Update</w:t>
            </w:r>
          </w:p>
        </w:tc>
        <w:tc>
          <w:tcPr>
            <w:tcW w:w="5827" w:type="dxa"/>
          </w:tcPr>
          <w:p w:rsidR="00806619" w:rsidRDefault="00806619" w:rsidP="00DE41C4"/>
          <w:p w:rsidR="00806619" w:rsidRDefault="00114B40" w:rsidP="00721FE2">
            <w:pPr>
              <w:pStyle w:val="ListParagraph"/>
              <w:numPr>
                <w:ilvl w:val="0"/>
                <w:numId w:val="7"/>
              </w:numPr>
            </w:pPr>
            <w:r>
              <w:t>E</w:t>
            </w:r>
            <w:r w:rsidR="00DE41C4">
              <w:t>WA-concern about making any official changes to document</w:t>
            </w:r>
          </w:p>
          <w:p w:rsidR="00DE41C4" w:rsidRDefault="00DE41C4" w:rsidP="00721FE2">
            <w:pPr>
              <w:pStyle w:val="ListParagraph"/>
              <w:numPr>
                <w:ilvl w:val="0"/>
                <w:numId w:val="7"/>
              </w:numPr>
            </w:pPr>
            <w:r>
              <w:lastRenderedPageBreak/>
              <w:t>Since we need 80% staff vote according to SLLC (School Level Living Contract), this is different than having SBPT just approve the changes</w:t>
            </w:r>
          </w:p>
          <w:p w:rsidR="00114B40" w:rsidRDefault="00DE41C4" w:rsidP="00DE41C4">
            <w:pPr>
              <w:pStyle w:val="ListParagraph"/>
              <w:numPr>
                <w:ilvl w:val="0"/>
                <w:numId w:val="7"/>
              </w:numPr>
            </w:pPr>
            <w:r>
              <w:t xml:space="preserve">Reviewed copies of EWA, only making changes to school year dates (2017-2018) </w:t>
            </w:r>
          </w:p>
          <w:p w:rsidR="00DE41C4" w:rsidRDefault="00DE41C4" w:rsidP="00DE41C4">
            <w:pPr>
              <w:pStyle w:val="ListParagraph"/>
              <w:numPr>
                <w:ilvl w:val="0"/>
                <w:numId w:val="7"/>
              </w:numPr>
            </w:pPr>
            <w:r w:rsidRPr="00DE41C4">
              <w:rPr>
                <w:i/>
              </w:rPr>
              <w:t>Other Changes discussed</w:t>
            </w:r>
            <w:r>
              <w:t>:</w:t>
            </w:r>
          </w:p>
          <w:p w:rsidR="00DE41C4" w:rsidRDefault="00DE41C4" w:rsidP="00DE41C4">
            <w:pPr>
              <w:pStyle w:val="ListParagraph"/>
              <w:numPr>
                <w:ilvl w:val="0"/>
                <w:numId w:val="7"/>
              </w:numPr>
            </w:pPr>
            <w:r>
              <w:t>Voluntary attendance at Faculty meetings</w:t>
            </w:r>
          </w:p>
          <w:p w:rsidR="00DE41C4" w:rsidRDefault="00DE41C4" w:rsidP="00DE41C4">
            <w:pPr>
              <w:pStyle w:val="ListParagraph"/>
              <w:numPr>
                <w:ilvl w:val="0"/>
                <w:numId w:val="7"/>
              </w:numPr>
            </w:pPr>
            <w:r>
              <w:t xml:space="preserve">Up to 30 </w:t>
            </w:r>
            <w:proofErr w:type="spellStart"/>
            <w:r>
              <w:t>hrs</w:t>
            </w:r>
            <w:proofErr w:type="spellEnd"/>
            <w:r>
              <w:t xml:space="preserve"> school-based paid PD</w:t>
            </w:r>
          </w:p>
          <w:p w:rsidR="00DE41C4" w:rsidRDefault="00DE41C4" w:rsidP="00DE41C4">
            <w:pPr>
              <w:pStyle w:val="ListParagraph"/>
              <w:numPr>
                <w:ilvl w:val="0"/>
                <w:numId w:val="7"/>
              </w:numPr>
            </w:pPr>
            <w:r>
              <w:t>Summer PD- only for pay</w:t>
            </w:r>
          </w:p>
          <w:p w:rsidR="003B3990" w:rsidRDefault="00DE41C4" w:rsidP="00DE41C4">
            <w:pPr>
              <w:pStyle w:val="ListParagraph"/>
              <w:numPr>
                <w:ilvl w:val="0"/>
                <w:numId w:val="7"/>
              </w:numPr>
            </w:pPr>
            <w:r>
              <w:t>School Year – can choose PD or Paid, up to 36 hours, may be applied toward PD incentive</w:t>
            </w:r>
          </w:p>
          <w:p w:rsidR="00DE41C4" w:rsidRDefault="00DE41C4" w:rsidP="00DE41C4">
            <w:pPr>
              <w:pStyle w:val="ListParagraph"/>
              <w:numPr>
                <w:ilvl w:val="0"/>
                <w:numId w:val="7"/>
              </w:numPr>
            </w:pPr>
            <w:r>
              <w:t>Back to School PD- 2</w:t>
            </w:r>
            <w:r w:rsidRPr="00DE41C4">
              <w:rPr>
                <w:vertAlign w:val="superscript"/>
              </w:rPr>
              <w:t>nd</w:t>
            </w:r>
            <w:r>
              <w:t xml:space="preserve"> last week of August - all staff required to attend;  make-ups  can be held evenings  1</w:t>
            </w:r>
            <w:r w:rsidRPr="00DE41C4">
              <w:rPr>
                <w:vertAlign w:val="superscript"/>
              </w:rPr>
              <w:t>st</w:t>
            </w:r>
            <w:r>
              <w:t xml:space="preserve"> week back to school, but not as effective if whole team is not present to plan/discuss</w:t>
            </w:r>
          </w:p>
          <w:p w:rsidR="00DE41C4" w:rsidRDefault="00DE41C4" w:rsidP="00DE41C4">
            <w:pPr>
              <w:pStyle w:val="ListParagraph"/>
              <w:numPr>
                <w:ilvl w:val="0"/>
                <w:numId w:val="7"/>
              </w:numPr>
            </w:pPr>
            <w:r>
              <w:t xml:space="preserve">Newsletter to Parents – needs to happen more, maybe a form/template can make it user friendly for staff to submit news, events, dates, </w:t>
            </w:r>
            <w:proofErr w:type="spellStart"/>
            <w:r>
              <w:t>etc</w:t>
            </w:r>
            <w:proofErr w:type="spellEnd"/>
          </w:p>
          <w:p w:rsidR="00DE41C4" w:rsidRDefault="00DE41C4" w:rsidP="00DE41C4">
            <w:pPr>
              <w:pStyle w:val="ListParagraph"/>
              <w:numPr>
                <w:ilvl w:val="0"/>
                <w:numId w:val="7"/>
              </w:numPr>
            </w:pPr>
            <w:r>
              <w:t>PTO meeting- parents rated our school C-, B on friendliness, communication, etc. so</w:t>
            </w:r>
            <w:r w:rsidR="00927FA6">
              <w:t xml:space="preserve"> frequent </w:t>
            </w:r>
            <w:r>
              <w:t xml:space="preserve"> newsletter</w:t>
            </w:r>
            <w:r w:rsidR="00927FA6">
              <w:t>s</w:t>
            </w:r>
            <w:r>
              <w:t xml:space="preserve"> would improve those ratings</w:t>
            </w:r>
          </w:p>
          <w:p w:rsidR="00F325C3" w:rsidRDefault="00F325C3" w:rsidP="00F325C3"/>
        </w:tc>
      </w:tr>
      <w:tr w:rsidR="007A7181" w:rsidRPr="005E08B7" w:rsidTr="00DE41C4">
        <w:trPr>
          <w:trHeight w:val="202"/>
        </w:trPr>
        <w:tc>
          <w:tcPr>
            <w:tcW w:w="2178" w:type="dxa"/>
          </w:tcPr>
          <w:p w:rsidR="007A7181" w:rsidRDefault="000A5129" w:rsidP="002D5B86">
            <w:pPr>
              <w:pStyle w:val="ListBullet"/>
              <w:numPr>
                <w:ilvl w:val="0"/>
                <w:numId w:val="0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lastRenderedPageBreak/>
              <w:t>8:47   8</w:t>
            </w:r>
            <w:r w:rsidR="00B10531">
              <w:rPr>
                <w:b/>
                <w:color w:val="17365D" w:themeColor="text2" w:themeShade="BF"/>
                <w:sz w:val="24"/>
                <w:szCs w:val="24"/>
              </w:rPr>
              <w:t xml:space="preserve"> min.</w:t>
            </w:r>
          </w:p>
        </w:tc>
        <w:tc>
          <w:tcPr>
            <w:tcW w:w="2700" w:type="dxa"/>
          </w:tcPr>
          <w:p w:rsidR="007A7181" w:rsidRDefault="00B10531" w:rsidP="00050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 Topics</w:t>
            </w:r>
          </w:p>
        </w:tc>
        <w:tc>
          <w:tcPr>
            <w:tcW w:w="5827" w:type="dxa"/>
          </w:tcPr>
          <w:p w:rsidR="00B10531" w:rsidRDefault="00B10531" w:rsidP="000A5129">
            <w:pPr>
              <w:pStyle w:val="ListParagraph"/>
              <w:numPr>
                <w:ilvl w:val="0"/>
                <w:numId w:val="7"/>
              </w:numPr>
            </w:pPr>
            <w:r>
              <w:t>Resources and consult services follow children by need, some classrooms appear to get more services than others, depends on who needs what</w:t>
            </w:r>
          </w:p>
          <w:p w:rsidR="00B10531" w:rsidRDefault="00B10531" w:rsidP="000A5129">
            <w:pPr>
              <w:pStyle w:val="ListParagraph"/>
              <w:numPr>
                <w:ilvl w:val="0"/>
                <w:numId w:val="7"/>
              </w:numPr>
            </w:pPr>
            <w:r>
              <w:t>Screening- K and DL- screenings are not always aligned</w:t>
            </w:r>
          </w:p>
          <w:p w:rsidR="00B10531" w:rsidRDefault="00B10531" w:rsidP="000A5129">
            <w:pPr>
              <w:pStyle w:val="ListParagraph"/>
              <w:numPr>
                <w:ilvl w:val="0"/>
                <w:numId w:val="7"/>
              </w:numPr>
            </w:pPr>
            <w:r>
              <w:t>We have  asked Office of Civil Rights if there can be intake interviews with parents/families , to get to know them right from the start</w:t>
            </w:r>
            <w:r w:rsidR="000A5129">
              <w:t xml:space="preserve"> -</w:t>
            </w:r>
            <w:r>
              <w:t xml:space="preserve"> </w:t>
            </w:r>
            <w:r w:rsidR="00927FA6">
              <w:t xml:space="preserve">in addition to determining the students’ </w:t>
            </w:r>
            <w:r>
              <w:t xml:space="preserve"> reading level</w:t>
            </w:r>
          </w:p>
          <w:p w:rsidR="00B10531" w:rsidRDefault="00B10531" w:rsidP="000A5129">
            <w:pPr>
              <w:pStyle w:val="ListParagraph"/>
              <w:numPr>
                <w:ilvl w:val="0"/>
                <w:numId w:val="7"/>
              </w:numPr>
            </w:pPr>
            <w:r>
              <w:t xml:space="preserve">DL- should be a parental decision, but with recommendations if concerns about </w:t>
            </w:r>
            <w:r w:rsidR="000A5129">
              <w:t>their</w:t>
            </w:r>
            <w:r>
              <w:t xml:space="preserve"> speech development </w:t>
            </w:r>
          </w:p>
          <w:p w:rsidR="000A5129" w:rsidRDefault="000A5129" w:rsidP="000A5129">
            <w:pPr>
              <w:pStyle w:val="ListParagraph"/>
              <w:numPr>
                <w:ilvl w:val="0"/>
                <w:numId w:val="7"/>
              </w:numPr>
            </w:pPr>
            <w:r>
              <w:t>DL is not just an enrichment program…</w:t>
            </w:r>
          </w:p>
          <w:p w:rsidR="00B10531" w:rsidRDefault="00B10531" w:rsidP="000A5129">
            <w:pPr>
              <w:pStyle w:val="ListParagraph"/>
              <w:numPr>
                <w:ilvl w:val="0"/>
                <w:numId w:val="7"/>
              </w:numPr>
            </w:pPr>
            <w:r>
              <w:t>R</w:t>
            </w:r>
            <w:r w:rsidR="000A5129">
              <w:t xml:space="preserve">igor in non- DL classes should be </w:t>
            </w:r>
            <w:r>
              <w:t xml:space="preserve"> the same across grade level</w:t>
            </w:r>
            <w:r w:rsidR="000A5129">
              <w:t xml:space="preserve">s </w:t>
            </w:r>
            <w:r>
              <w:t>(Support should be given in other rooms)</w:t>
            </w:r>
          </w:p>
          <w:p w:rsidR="00B10531" w:rsidRDefault="00B10531" w:rsidP="001C5F21"/>
          <w:p w:rsidR="00B10531" w:rsidRDefault="00B10531" w:rsidP="00DE41C4">
            <w:pPr>
              <w:pStyle w:val="ListParagraph"/>
            </w:pPr>
          </w:p>
        </w:tc>
      </w:tr>
      <w:tr w:rsidR="002D5B86" w:rsidRPr="005E08B7" w:rsidTr="00DE41C4">
        <w:trPr>
          <w:trHeight w:val="948"/>
        </w:trPr>
        <w:tc>
          <w:tcPr>
            <w:tcW w:w="2178" w:type="dxa"/>
          </w:tcPr>
          <w:p w:rsidR="002D5B86" w:rsidRPr="0019328E" w:rsidRDefault="000A5129" w:rsidP="002D5B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proofErr w:type="gramStart"/>
            <w:r>
              <w:rPr>
                <w:b/>
                <w:color w:val="17365D" w:themeColor="text2" w:themeShade="BF"/>
                <w:sz w:val="24"/>
                <w:szCs w:val="24"/>
              </w:rPr>
              <w:t>8:55</w:t>
            </w:r>
            <w:r w:rsidR="002D5B86">
              <w:rPr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="00806619">
              <w:rPr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="002D5B86" w:rsidRPr="0019328E">
              <w:rPr>
                <w:b/>
                <w:color w:val="17365D" w:themeColor="text2" w:themeShade="BF"/>
                <w:sz w:val="24"/>
                <w:szCs w:val="24"/>
              </w:rPr>
              <w:t>1</w:t>
            </w:r>
            <w:proofErr w:type="gramEnd"/>
            <w:r w:rsidR="002D5B86" w:rsidRPr="0019328E">
              <w:rPr>
                <w:b/>
                <w:color w:val="17365D" w:themeColor="text2" w:themeShade="BF"/>
                <w:sz w:val="24"/>
                <w:szCs w:val="24"/>
              </w:rPr>
              <w:t xml:space="preserve"> min.</w:t>
            </w:r>
          </w:p>
          <w:p w:rsidR="002D5B86" w:rsidRPr="0019328E" w:rsidRDefault="002D5B86" w:rsidP="002D5B86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</w:p>
          <w:p w:rsidR="002D5B86" w:rsidRPr="0019328E" w:rsidRDefault="002D5B86" w:rsidP="002D5B86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700" w:type="dxa"/>
          </w:tcPr>
          <w:p w:rsidR="002D5B86" w:rsidRPr="005E01E1" w:rsidRDefault="00680777" w:rsidP="00207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Set agenda for next meeting </w:t>
            </w:r>
            <w:r w:rsidRPr="00AE71A6">
              <w:rPr>
                <w:b/>
                <w:sz w:val="24"/>
                <w:szCs w:val="24"/>
              </w:rPr>
              <w:t>–</w:t>
            </w:r>
            <w:r w:rsidR="0011695B" w:rsidRPr="00AE71A6">
              <w:rPr>
                <w:b/>
                <w:sz w:val="24"/>
                <w:szCs w:val="24"/>
              </w:rPr>
              <w:t xml:space="preserve"> </w:t>
            </w:r>
            <w:r w:rsidR="00207CCB" w:rsidRPr="00AE71A6">
              <w:rPr>
                <w:b/>
                <w:sz w:val="24"/>
                <w:szCs w:val="24"/>
              </w:rPr>
              <w:t xml:space="preserve"> </w:t>
            </w:r>
            <w:r w:rsidR="00926B77">
              <w:rPr>
                <w:b/>
                <w:sz w:val="24"/>
                <w:szCs w:val="24"/>
              </w:rPr>
              <w:t>May 4</w:t>
            </w:r>
          </w:p>
        </w:tc>
        <w:tc>
          <w:tcPr>
            <w:tcW w:w="5827" w:type="dxa"/>
          </w:tcPr>
          <w:p w:rsidR="00407B10" w:rsidRDefault="00F325C3" w:rsidP="00721FE2">
            <w:pPr>
              <w:pStyle w:val="ListParagraph"/>
              <w:numPr>
                <w:ilvl w:val="0"/>
                <w:numId w:val="6"/>
              </w:numPr>
            </w:pPr>
            <w:r>
              <w:t>Standing agenda for</w:t>
            </w:r>
            <w:r w:rsidR="00A81F94">
              <w:t xml:space="preserve"> </w:t>
            </w:r>
            <w:r w:rsidR="005D44BE">
              <w:t xml:space="preserve"> SBPT </w:t>
            </w:r>
          </w:p>
          <w:p w:rsidR="000A5129" w:rsidRDefault="000A5129" w:rsidP="00721FE2">
            <w:pPr>
              <w:pStyle w:val="ListParagraph"/>
              <w:numPr>
                <w:ilvl w:val="0"/>
                <w:numId w:val="6"/>
              </w:numPr>
            </w:pPr>
            <w:r>
              <w:t>Updated DTSDE review</w:t>
            </w:r>
          </w:p>
          <w:p w:rsidR="0097058A" w:rsidRDefault="00926B77" w:rsidP="00721FE2">
            <w:pPr>
              <w:pStyle w:val="ListParagraph"/>
              <w:numPr>
                <w:ilvl w:val="0"/>
                <w:numId w:val="6"/>
              </w:numPr>
            </w:pPr>
            <w:r>
              <w:t>EWA-  final</w:t>
            </w:r>
            <w:r w:rsidR="00927FA6">
              <w:t xml:space="preserve"> draft </w:t>
            </w:r>
            <w:r>
              <w:t xml:space="preserve"> </w:t>
            </w:r>
            <w:r w:rsidR="00927FA6">
              <w:t>will be emailed to SBPT for review by Mon. 5/1/17</w:t>
            </w:r>
          </w:p>
          <w:p w:rsidR="0097058A" w:rsidRDefault="0097058A" w:rsidP="00721FE2">
            <w:pPr>
              <w:pStyle w:val="ListParagraph"/>
              <w:numPr>
                <w:ilvl w:val="0"/>
                <w:numId w:val="6"/>
              </w:numPr>
            </w:pPr>
            <w:r>
              <w:t>Draft Calendar for Next Year</w:t>
            </w:r>
          </w:p>
        </w:tc>
      </w:tr>
    </w:tbl>
    <w:p w:rsidR="00F8740B" w:rsidRDefault="00F8740B" w:rsidP="00FB1220">
      <w:pPr>
        <w:pStyle w:val="Default"/>
        <w:rPr>
          <w:rFonts w:ascii="Arial" w:hAnsi="Arial" w:cs="Arial"/>
          <w:b/>
          <w:sz w:val="28"/>
          <w:szCs w:val="28"/>
        </w:rPr>
      </w:pPr>
    </w:p>
    <w:sectPr w:rsidR="00F8740B" w:rsidSect="00935CC8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9FB" w:rsidRDefault="009419FB" w:rsidP="00903DC3">
      <w:pPr>
        <w:spacing w:after="0" w:line="240" w:lineRule="auto"/>
      </w:pPr>
      <w:r>
        <w:separator/>
      </w:r>
    </w:p>
  </w:endnote>
  <w:endnote w:type="continuationSeparator" w:id="0">
    <w:p w:rsidR="009419FB" w:rsidRDefault="009419FB" w:rsidP="00903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FE9" w:rsidRPr="00F044CA" w:rsidRDefault="00986FE9" w:rsidP="00F044C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Arial" w:hAnsi="Arial" w:cs="Arial"/>
        <w:b/>
        <w:sz w:val="20"/>
        <w:szCs w:val="20"/>
      </w:rPr>
      <w:tab/>
    </w:r>
    <w:r w:rsidRPr="007457C4">
      <w:rPr>
        <w:rFonts w:ascii="Arial" w:hAnsi="Arial" w:cs="Arial"/>
        <w:b/>
        <w:sz w:val="20"/>
        <w:szCs w:val="20"/>
      </w:rPr>
      <w:t>Mission Statement</w:t>
    </w:r>
  </w:p>
  <w:p w:rsidR="00986FE9" w:rsidRPr="007457C4" w:rsidRDefault="00986FE9" w:rsidP="00F044CA">
    <w:pPr>
      <w:pStyle w:val="Default"/>
      <w:jc w:val="center"/>
      <w:rPr>
        <w:rFonts w:ascii="Arial" w:hAnsi="Arial" w:cs="Arial"/>
        <w:b/>
        <w:sz w:val="20"/>
        <w:szCs w:val="20"/>
      </w:rPr>
    </w:pPr>
    <w:r w:rsidRPr="007457C4">
      <w:rPr>
        <w:rFonts w:ascii="Arial" w:hAnsi="Arial" w:cs="Arial"/>
        <w:b/>
        <w:sz w:val="20"/>
        <w:szCs w:val="20"/>
      </w:rPr>
      <w:t>Enrico Fermi School No. 17 is a place of support and understanding.</w:t>
    </w:r>
  </w:p>
  <w:p w:rsidR="00986FE9" w:rsidRPr="007457C4" w:rsidRDefault="00986FE9" w:rsidP="00F044CA">
    <w:pPr>
      <w:pStyle w:val="Default"/>
      <w:jc w:val="center"/>
      <w:rPr>
        <w:rFonts w:ascii="Arial" w:hAnsi="Arial" w:cs="Arial"/>
        <w:b/>
        <w:sz w:val="20"/>
        <w:szCs w:val="20"/>
      </w:rPr>
    </w:pPr>
    <w:r w:rsidRPr="007457C4">
      <w:rPr>
        <w:rFonts w:ascii="Arial" w:hAnsi="Arial" w:cs="Arial"/>
        <w:b/>
        <w:sz w:val="20"/>
        <w:szCs w:val="20"/>
      </w:rPr>
      <w:t>We strive to educate the whole child maintaining high academic standards with respect for all learners.</w:t>
    </w:r>
  </w:p>
  <w:p w:rsidR="00986FE9" w:rsidRPr="007457C4" w:rsidRDefault="00986FE9" w:rsidP="00F044CA">
    <w:pPr>
      <w:pStyle w:val="Default"/>
      <w:jc w:val="center"/>
      <w:rPr>
        <w:rFonts w:ascii="Arial" w:hAnsi="Arial" w:cs="Arial"/>
        <w:b/>
        <w:sz w:val="20"/>
        <w:szCs w:val="20"/>
      </w:rPr>
    </w:pPr>
    <w:r w:rsidRPr="007457C4">
      <w:rPr>
        <w:rFonts w:ascii="Arial" w:hAnsi="Arial" w:cs="Arial"/>
        <w:b/>
        <w:sz w:val="20"/>
        <w:szCs w:val="20"/>
      </w:rPr>
      <w:t>We seek to have our parents and community actively involved in our students’ learning.</w:t>
    </w:r>
  </w:p>
  <w:p w:rsidR="00986FE9" w:rsidRPr="007457C4" w:rsidRDefault="00986FE9" w:rsidP="00F044CA">
    <w:pPr>
      <w:pStyle w:val="Default"/>
      <w:jc w:val="center"/>
      <w:rPr>
        <w:rFonts w:ascii="Arial" w:hAnsi="Arial" w:cs="Arial"/>
        <w:b/>
        <w:sz w:val="20"/>
        <w:szCs w:val="20"/>
      </w:rPr>
    </w:pPr>
    <w:r w:rsidRPr="007457C4">
      <w:rPr>
        <w:rFonts w:ascii="Arial" w:hAnsi="Arial" w:cs="Arial"/>
        <w:b/>
        <w:sz w:val="20"/>
        <w:szCs w:val="20"/>
      </w:rPr>
      <w:t>As a school community we value a safe environment in which to teach and learn.</w:t>
    </w:r>
  </w:p>
  <w:p w:rsidR="00986FE9" w:rsidRPr="00F044CA" w:rsidRDefault="00986FE9" w:rsidP="00F044CA">
    <w:pPr>
      <w:pStyle w:val="Default"/>
      <w:jc w:val="center"/>
      <w:rPr>
        <w:rFonts w:ascii="Arial" w:hAnsi="Arial" w:cs="Arial"/>
        <w:b/>
        <w:sz w:val="20"/>
        <w:szCs w:val="20"/>
      </w:rPr>
    </w:pPr>
    <w:r w:rsidRPr="007457C4">
      <w:rPr>
        <w:rFonts w:ascii="Arial" w:hAnsi="Arial" w:cs="Arial"/>
        <w:b/>
        <w:sz w:val="20"/>
        <w:szCs w:val="20"/>
      </w:rPr>
      <w:t>We embrace our diversity and celebrate everyone, everything, every day!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9FB" w:rsidRDefault="009419FB" w:rsidP="00903DC3">
      <w:pPr>
        <w:spacing w:after="0" w:line="240" w:lineRule="auto"/>
      </w:pPr>
      <w:r>
        <w:separator/>
      </w:r>
    </w:p>
  </w:footnote>
  <w:footnote w:type="continuationSeparator" w:id="0">
    <w:p w:rsidR="009419FB" w:rsidRDefault="009419FB" w:rsidP="00903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FE9" w:rsidRPr="007457C4" w:rsidRDefault="00986FE9" w:rsidP="00CA53F5">
    <w:pPr>
      <w:autoSpaceDE w:val="0"/>
      <w:autoSpaceDN w:val="0"/>
      <w:adjustRightInd w:val="0"/>
      <w:spacing w:after="0"/>
      <w:jc w:val="center"/>
      <w:rPr>
        <w:rFonts w:ascii="Arial" w:eastAsiaTheme="minorHAnsi" w:hAnsi="Arial" w:cs="Arial"/>
        <w:color w:val="000000"/>
        <w:sz w:val="20"/>
        <w:szCs w:val="20"/>
      </w:rPr>
    </w:pPr>
    <w:r w:rsidRPr="0096350F">
      <w:rPr>
        <w:b/>
        <w:i/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 wp14:anchorId="5E13944A" wp14:editId="302CD1CC">
          <wp:simplePos x="0" y="0"/>
          <wp:positionH relativeFrom="column">
            <wp:posOffset>141605</wp:posOffset>
          </wp:positionH>
          <wp:positionV relativeFrom="paragraph">
            <wp:posOffset>-70485</wp:posOffset>
          </wp:positionV>
          <wp:extent cx="985520" cy="752475"/>
          <wp:effectExtent l="0" t="0" r="5080" b="9525"/>
          <wp:wrapNone/>
          <wp:docPr id="5" name="Picture 5" descr="C:\Documents and Settings\1822410\My Documents\My Pictures\Microsoft Clip Organizer\AG00564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1822410\My Documents\My Pictures\Microsoft Clip Organizer\AG00564_.gif"/>
                  <pic:cNvPicPr>
                    <a:picLocks noChangeAspect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Theme="minorHAnsi" w:hAnsi="Arial" w:cs="Arial"/>
        <w:b/>
        <w:color w:val="000000"/>
        <w:sz w:val="28"/>
        <w:szCs w:val="28"/>
      </w:rPr>
      <w:t xml:space="preserve">                             </w:t>
    </w:r>
    <w:r w:rsidRPr="0096350F">
      <w:rPr>
        <w:rFonts w:ascii="Arial" w:eastAsiaTheme="minorHAnsi" w:hAnsi="Arial" w:cs="Arial"/>
        <w:b/>
        <w:color w:val="000000"/>
        <w:sz w:val="28"/>
        <w:szCs w:val="28"/>
      </w:rPr>
      <w:t xml:space="preserve">School </w:t>
    </w:r>
    <w:r>
      <w:rPr>
        <w:rFonts w:ascii="Arial" w:eastAsiaTheme="minorHAnsi" w:hAnsi="Arial" w:cs="Arial"/>
        <w:b/>
        <w:color w:val="000000"/>
        <w:sz w:val="28"/>
        <w:szCs w:val="28"/>
      </w:rPr>
      <w:t xml:space="preserve"># </w:t>
    </w:r>
    <w:r w:rsidRPr="0096350F">
      <w:rPr>
        <w:rFonts w:ascii="Arial" w:eastAsiaTheme="minorHAnsi" w:hAnsi="Arial" w:cs="Arial"/>
        <w:b/>
        <w:color w:val="000000"/>
        <w:sz w:val="28"/>
        <w:szCs w:val="28"/>
      </w:rPr>
      <w:t>17</w:t>
    </w:r>
    <w:r w:rsidRPr="007457C4">
      <w:rPr>
        <w:rFonts w:ascii="Arial" w:eastAsiaTheme="minorHAnsi" w:hAnsi="Arial" w:cs="Arial"/>
        <w:b/>
        <w:color w:val="000000"/>
        <w:sz w:val="20"/>
        <w:szCs w:val="20"/>
      </w:rPr>
      <w:t xml:space="preserve"> </w:t>
    </w:r>
    <w:r w:rsidRPr="0096350F">
      <w:rPr>
        <w:rFonts w:ascii="Arial" w:eastAsiaTheme="minorHAnsi" w:hAnsi="Arial" w:cs="Arial"/>
        <w:b/>
        <w:color w:val="000000"/>
      </w:rPr>
      <w:t>is a beacon for our community and the center of an urban village</w:t>
    </w:r>
    <w:r w:rsidRPr="0096350F">
      <w:rPr>
        <w:rFonts w:ascii="Arial" w:eastAsiaTheme="minorHAnsi" w:hAnsi="Arial" w:cs="Arial"/>
        <w:color w:val="000000"/>
      </w:rPr>
      <w:t>.</w:t>
    </w:r>
  </w:p>
  <w:p w:rsidR="00986FE9" w:rsidRPr="0096350F" w:rsidRDefault="009419FB" w:rsidP="00CA53F5">
    <w:pPr>
      <w:jc w:val="center"/>
      <w:rPr>
        <w:rFonts w:ascii="Calibri" w:eastAsiaTheme="minorHAnsi" w:hAnsi="Calibri" w:cs="Calibri"/>
        <w:color w:val="000000"/>
      </w:rPr>
    </w:pPr>
    <w:r>
      <w:rPr>
        <w:rFonts w:ascii="Calibri" w:eastAsiaTheme="minorHAnsi" w:hAnsi="Calibri" w:cs="Calibri"/>
        <w:b/>
        <w:noProof/>
        <w:color w:val="000000"/>
        <w:sz w:val="20"/>
        <w:szCs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237.05pt;margin-top:.1pt;width:50.05pt;height:44.3pt;z-index:-251658240;mso-wrap-edited:f" wrapcoords="7941 0 5400 720 635 4320 -318 10080 -318 12240 1906 17280 7306 20880 7624 20880 10165 20880 13024 20880 20965 18360 21600 7200 20012 5760 20965 1440 18424 0 10482 0 7941 0">
          <v:imagedata r:id="rId2" o:title=""/>
        </v:shape>
        <o:OLEObject Type="Embed" ProgID="MS_ClipArt_Gallery.5" ShapeID="_x0000_s2050" DrawAspect="Content" ObjectID="_1555407034" r:id="rId3"/>
      </w:object>
    </w:r>
    <w:r w:rsidR="00986FE9">
      <w:rPr>
        <w:rFonts w:ascii="Arial" w:eastAsiaTheme="minorHAnsi" w:hAnsi="Arial" w:cs="Arial"/>
        <w:color w:val="000000"/>
        <w:sz w:val="20"/>
        <w:szCs w:val="20"/>
      </w:rPr>
      <w:t xml:space="preserve">                                                           </w:t>
    </w:r>
    <w:r w:rsidR="00986FE9" w:rsidRPr="0096350F">
      <w:rPr>
        <w:rFonts w:ascii="Arial" w:eastAsiaTheme="minorHAnsi" w:hAnsi="Arial" w:cs="Arial"/>
        <w:color w:val="000000"/>
      </w:rPr>
      <w:t>Our Diversity is Our Strength!</w:t>
    </w:r>
  </w:p>
  <w:p w:rsidR="00986FE9" w:rsidRDefault="00986FE9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5B458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FA7507"/>
    <w:multiLevelType w:val="hybridMultilevel"/>
    <w:tmpl w:val="AAD2C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23214"/>
    <w:multiLevelType w:val="hybridMultilevel"/>
    <w:tmpl w:val="E1A2A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23F35"/>
    <w:multiLevelType w:val="hybridMultilevel"/>
    <w:tmpl w:val="05669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F4361"/>
    <w:multiLevelType w:val="hybridMultilevel"/>
    <w:tmpl w:val="4FF61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B7C98"/>
    <w:multiLevelType w:val="hybridMultilevel"/>
    <w:tmpl w:val="692ADC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435ECD"/>
    <w:multiLevelType w:val="hybridMultilevel"/>
    <w:tmpl w:val="C03C3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2653C"/>
    <w:multiLevelType w:val="hybridMultilevel"/>
    <w:tmpl w:val="42309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D2CD6"/>
    <w:multiLevelType w:val="hybridMultilevel"/>
    <w:tmpl w:val="8722C7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0D1C0A"/>
    <w:multiLevelType w:val="hybridMultilevel"/>
    <w:tmpl w:val="CD78334A"/>
    <w:lvl w:ilvl="0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3"/>
  </w:num>
  <w:num w:numId="1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D86"/>
    <w:rsid w:val="000034C1"/>
    <w:rsid w:val="000169FD"/>
    <w:rsid w:val="00017A2A"/>
    <w:rsid w:val="00046B15"/>
    <w:rsid w:val="00047C1B"/>
    <w:rsid w:val="00050223"/>
    <w:rsid w:val="0005052C"/>
    <w:rsid w:val="000559DC"/>
    <w:rsid w:val="00060BD7"/>
    <w:rsid w:val="00061764"/>
    <w:rsid w:val="0007765C"/>
    <w:rsid w:val="00081CBE"/>
    <w:rsid w:val="00082B32"/>
    <w:rsid w:val="000846A0"/>
    <w:rsid w:val="00086C1F"/>
    <w:rsid w:val="00087C99"/>
    <w:rsid w:val="00090B0A"/>
    <w:rsid w:val="00092401"/>
    <w:rsid w:val="00096BDA"/>
    <w:rsid w:val="000A5129"/>
    <w:rsid w:val="000A6C82"/>
    <w:rsid w:val="000A72B9"/>
    <w:rsid w:val="000C28A2"/>
    <w:rsid w:val="000C6080"/>
    <w:rsid w:val="000D0E47"/>
    <w:rsid w:val="000E6B00"/>
    <w:rsid w:val="000F5DF8"/>
    <w:rsid w:val="00101EBC"/>
    <w:rsid w:val="001104F5"/>
    <w:rsid w:val="00114B40"/>
    <w:rsid w:val="0011695B"/>
    <w:rsid w:val="00121A3D"/>
    <w:rsid w:val="00135317"/>
    <w:rsid w:val="00150D58"/>
    <w:rsid w:val="00153840"/>
    <w:rsid w:val="00162FA0"/>
    <w:rsid w:val="00163004"/>
    <w:rsid w:val="00167CE3"/>
    <w:rsid w:val="001757C2"/>
    <w:rsid w:val="001806A8"/>
    <w:rsid w:val="0018072B"/>
    <w:rsid w:val="00181004"/>
    <w:rsid w:val="00187F94"/>
    <w:rsid w:val="0019328E"/>
    <w:rsid w:val="00193BA0"/>
    <w:rsid w:val="00195116"/>
    <w:rsid w:val="001A09F6"/>
    <w:rsid w:val="001A41F7"/>
    <w:rsid w:val="001A7AAF"/>
    <w:rsid w:val="001C50DE"/>
    <w:rsid w:val="001C5D21"/>
    <w:rsid w:val="001C5F21"/>
    <w:rsid w:val="001C6534"/>
    <w:rsid w:val="001C7320"/>
    <w:rsid w:val="001D08AA"/>
    <w:rsid w:val="001D57B5"/>
    <w:rsid w:val="001E2914"/>
    <w:rsid w:val="001E6842"/>
    <w:rsid w:val="001F52BA"/>
    <w:rsid w:val="00207CCB"/>
    <w:rsid w:val="002129D2"/>
    <w:rsid w:val="00215B41"/>
    <w:rsid w:val="00216849"/>
    <w:rsid w:val="002264D5"/>
    <w:rsid w:val="00230A18"/>
    <w:rsid w:val="00234A54"/>
    <w:rsid w:val="002477E9"/>
    <w:rsid w:val="002718A7"/>
    <w:rsid w:val="002722A0"/>
    <w:rsid w:val="00274222"/>
    <w:rsid w:val="00293F91"/>
    <w:rsid w:val="002957B7"/>
    <w:rsid w:val="00296447"/>
    <w:rsid w:val="002A2740"/>
    <w:rsid w:val="002A5D71"/>
    <w:rsid w:val="002D4099"/>
    <w:rsid w:val="002D5B86"/>
    <w:rsid w:val="002D6226"/>
    <w:rsid w:val="002D73A2"/>
    <w:rsid w:val="002E31CE"/>
    <w:rsid w:val="002E5F14"/>
    <w:rsid w:val="003001AB"/>
    <w:rsid w:val="0030444B"/>
    <w:rsid w:val="003060F8"/>
    <w:rsid w:val="003124EF"/>
    <w:rsid w:val="00320C76"/>
    <w:rsid w:val="00321669"/>
    <w:rsid w:val="003219AC"/>
    <w:rsid w:val="00325280"/>
    <w:rsid w:val="003343C2"/>
    <w:rsid w:val="00342BBE"/>
    <w:rsid w:val="0034351E"/>
    <w:rsid w:val="00344139"/>
    <w:rsid w:val="00356D00"/>
    <w:rsid w:val="00375B89"/>
    <w:rsid w:val="00382C1C"/>
    <w:rsid w:val="003850C4"/>
    <w:rsid w:val="00386B8B"/>
    <w:rsid w:val="003956C7"/>
    <w:rsid w:val="003A493A"/>
    <w:rsid w:val="003A5476"/>
    <w:rsid w:val="003B2804"/>
    <w:rsid w:val="003B3990"/>
    <w:rsid w:val="003B4C89"/>
    <w:rsid w:val="003B5178"/>
    <w:rsid w:val="003B5D4D"/>
    <w:rsid w:val="003C128F"/>
    <w:rsid w:val="003D029C"/>
    <w:rsid w:val="003D1C44"/>
    <w:rsid w:val="003E4438"/>
    <w:rsid w:val="003E5F18"/>
    <w:rsid w:val="003F603B"/>
    <w:rsid w:val="00407B10"/>
    <w:rsid w:val="00413856"/>
    <w:rsid w:val="00423485"/>
    <w:rsid w:val="00426364"/>
    <w:rsid w:val="00427945"/>
    <w:rsid w:val="00440F0C"/>
    <w:rsid w:val="00441BA8"/>
    <w:rsid w:val="00443FD7"/>
    <w:rsid w:val="004578C9"/>
    <w:rsid w:val="0046325F"/>
    <w:rsid w:val="004645B8"/>
    <w:rsid w:val="00471B35"/>
    <w:rsid w:val="00473F9D"/>
    <w:rsid w:val="00475AB5"/>
    <w:rsid w:val="004971C2"/>
    <w:rsid w:val="004A2B6E"/>
    <w:rsid w:val="004A64AD"/>
    <w:rsid w:val="004A667B"/>
    <w:rsid w:val="004B61B4"/>
    <w:rsid w:val="004B6E04"/>
    <w:rsid w:val="004C1DDF"/>
    <w:rsid w:val="004C5050"/>
    <w:rsid w:val="004D323E"/>
    <w:rsid w:val="004E0609"/>
    <w:rsid w:val="004E1C9E"/>
    <w:rsid w:val="004E795D"/>
    <w:rsid w:val="004F4901"/>
    <w:rsid w:val="004F4D23"/>
    <w:rsid w:val="004F5BDD"/>
    <w:rsid w:val="00504DB2"/>
    <w:rsid w:val="00505367"/>
    <w:rsid w:val="0051517E"/>
    <w:rsid w:val="005229EE"/>
    <w:rsid w:val="00522DDF"/>
    <w:rsid w:val="0053546B"/>
    <w:rsid w:val="0054661E"/>
    <w:rsid w:val="005519B3"/>
    <w:rsid w:val="00567D6F"/>
    <w:rsid w:val="00577F19"/>
    <w:rsid w:val="005822F5"/>
    <w:rsid w:val="0059016E"/>
    <w:rsid w:val="0059371E"/>
    <w:rsid w:val="005A1503"/>
    <w:rsid w:val="005A4569"/>
    <w:rsid w:val="005B146C"/>
    <w:rsid w:val="005C1A9F"/>
    <w:rsid w:val="005C647C"/>
    <w:rsid w:val="005D44BE"/>
    <w:rsid w:val="005E01E1"/>
    <w:rsid w:val="005E08B7"/>
    <w:rsid w:val="005E0903"/>
    <w:rsid w:val="005E26EC"/>
    <w:rsid w:val="005E7E76"/>
    <w:rsid w:val="005F4654"/>
    <w:rsid w:val="005F70AC"/>
    <w:rsid w:val="00601FCE"/>
    <w:rsid w:val="00603F5A"/>
    <w:rsid w:val="00604AF1"/>
    <w:rsid w:val="00604B57"/>
    <w:rsid w:val="00610354"/>
    <w:rsid w:val="0061139B"/>
    <w:rsid w:val="0061374D"/>
    <w:rsid w:val="00613B0E"/>
    <w:rsid w:val="0061556B"/>
    <w:rsid w:val="0061588A"/>
    <w:rsid w:val="00621D86"/>
    <w:rsid w:val="00627B4D"/>
    <w:rsid w:val="006301D2"/>
    <w:rsid w:val="00630700"/>
    <w:rsid w:val="00630FC0"/>
    <w:rsid w:val="00632DD3"/>
    <w:rsid w:val="006344AD"/>
    <w:rsid w:val="00634776"/>
    <w:rsid w:val="00650905"/>
    <w:rsid w:val="00652E61"/>
    <w:rsid w:val="00652F98"/>
    <w:rsid w:val="006546FD"/>
    <w:rsid w:val="00655256"/>
    <w:rsid w:val="00655A19"/>
    <w:rsid w:val="00665408"/>
    <w:rsid w:val="00676102"/>
    <w:rsid w:val="00676C64"/>
    <w:rsid w:val="00680777"/>
    <w:rsid w:val="00683474"/>
    <w:rsid w:val="00683C07"/>
    <w:rsid w:val="00685F69"/>
    <w:rsid w:val="006A162C"/>
    <w:rsid w:val="006A39F0"/>
    <w:rsid w:val="006A451C"/>
    <w:rsid w:val="006A62D1"/>
    <w:rsid w:val="006B2AC2"/>
    <w:rsid w:val="006C6B95"/>
    <w:rsid w:val="006C70F8"/>
    <w:rsid w:val="006E250C"/>
    <w:rsid w:val="006F110E"/>
    <w:rsid w:val="00710735"/>
    <w:rsid w:val="00721FE2"/>
    <w:rsid w:val="007237D7"/>
    <w:rsid w:val="00734D19"/>
    <w:rsid w:val="00735F6B"/>
    <w:rsid w:val="00740050"/>
    <w:rsid w:val="00741451"/>
    <w:rsid w:val="007457C4"/>
    <w:rsid w:val="00745EC9"/>
    <w:rsid w:val="0075092D"/>
    <w:rsid w:val="0075342D"/>
    <w:rsid w:val="00763E59"/>
    <w:rsid w:val="007721D5"/>
    <w:rsid w:val="0077699D"/>
    <w:rsid w:val="0079024A"/>
    <w:rsid w:val="007A68E3"/>
    <w:rsid w:val="007A7181"/>
    <w:rsid w:val="007B10F2"/>
    <w:rsid w:val="007B5EE0"/>
    <w:rsid w:val="007C1D87"/>
    <w:rsid w:val="007D0954"/>
    <w:rsid w:val="007D349B"/>
    <w:rsid w:val="007D49AA"/>
    <w:rsid w:val="007D4F6D"/>
    <w:rsid w:val="007D686E"/>
    <w:rsid w:val="007D6CF5"/>
    <w:rsid w:val="007E78A6"/>
    <w:rsid w:val="007F1CA9"/>
    <w:rsid w:val="008026D0"/>
    <w:rsid w:val="00804924"/>
    <w:rsid w:val="00805825"/>
    <w:rsid w:val="00806619"/>
    <w:rsid w:val="00807626"/>
    <w:rsid w:val="00810C68"/>
    <w:rsid w:val="00820D17"/>
    <w:rsid w:val="00824903"/>
    <w:rsid w:val="00824E35"/>
    <w:rsid w:val="00825E5B"/>
    <w:rsid w:val="008313B0"/>
    <w:rsid w:val="00831737"/>
    <w:rsid w:val="00835681"/>
    <w:rsid w:val="00836E97"/>
    <w:rsid w:val="00840765"/>
    <w:rsid w:val="00841A36"/>
    <w:rsid w:val="0084721A"/>
    <w:rsid w:val="00853746"/>
    <w:rsid w:val="00854DF3"/>
    <w:rsid w:val="00855F28"/>
    <w:rsid w:val="0086619D"/>
    <w:rsid w:val="0087021D"/>
    <w:rsid w:val="00871E35"/>
    <w:rsid w:val="00881A29"/>
    <w:rsid w:val="00881AD4"/>
    <w:rsid w:val="00887A17"/>
    <w:rsid w:val="00887DD5"/>
    <w:rsid w:val="00890B5A"/>
    <w:rsid w:val="00891E6A"/>
    <w:rsid w:val="008955D4"/>
    <w:rsid w:val="008A5E9B"/>
    <w:rsid w:val="008A7E4E"/>
    <w:rsid w:val="008B04A3"/>
    <w:rsid w:val="008B25F7"/>
    <w:rsid w:val="008C4504"/>
    <w:rsid w:val="008C6F30"/>
    <w:rsid w:val="008C7ACC"/>
    <w:rsid w:val="008D39EA"/>
    <w:rsid w:val="008E316C"/>
    <w:rsid w:val="008E6547"/>
    <w:rsid w:val="008E7530"/>
    <w:rsid w:val="008F1276"/>
    <w:rsid w:val="008F3A92"/>
    <w:rsid w:val="008F4EE2"/>
    <w:rsid w:val="00900032"/>
    <w:rsid w:val="00900E11"/>
    <w:rsid w:val="00900EAF"/>
    <w:rsid w:val="00903DC3"/>
    <w:rsid w:val="00904191"/>
    <w:rsid w:val="009061C8"/>
    <w:rsid w:val="009078FB"/>
    <w:rsid w:val="00911BA4"/>
    <w:rsid w:val="00914AB0"/>
    <w:rsid w:val="009228A0"/>
    <w:rsid w:val="00923488"/>
    <w:rsid w:val="009267D4"/>
    <w:rsid w:val="00926B77"/>
    <w:rsid w:val="00927FA6"/>
    <w:rsid w:val="00932DCF"/>
    <w:rsid w:val="00934263"/>
    <w:rsid w:val="00935CC8"/>
    <w:rsid w:val="0093663A"/>
    <w:rsid w:val="009419FB"/>
    <w:rsid w:val="00952284"/>
    <w:rsid w:val="0095272E"/>
    <w:rsid w:val="009558BA"/>
    <w:rsid w:val="00955F57"/>
    <w:rsid w:val="00956DF2"/>
    <w:rsid w:val="0096350F"/>
    <w:rsid w:val="00963C03"/>
    <w:rsid w:val="009645D7"/>
    <w:rsid w:val="009649F2"/>
    <w:rsid w:val="00965B6B"/>
    <w:rsid w:val="0097058A"/>
    <w:rsid w:val="009867F2"/>
    <w:rsid w:val="00986FE9"/>
    <w:rsid w:val="00987242"/>
    <w:rsid w:val="009873EB"/>
    <w:rsid w:val="0098750C"/>
    <w:rsid w:val="00993271"/>
    <w:rsid w:val="009953CE"/>
    <w:rsid w:val="009A76F2"/>
    <w:rsid w:val="009B2D3E"/>
    <w:rsid w:val="009B3950"/>
    <w:rsid w:val="009C5CEF"/>
    <w:rsid w:val="009C628D"/>
    <w:rsid w:val="009D551A"/>
    <w:rsid w:val="009E291C"/>
    <w:rsid w:val="009E34CE"/>
    <w:rsid w:val="009E69B5"/>
    <w:rsid w:val="009F47D2"/>
    <w:rsid w:val="009F6084"/>
    <w:rsid w:val="00A078C2"/>
    <w:rsid w:val="00A07F9E"/>
    <w:rsid w:val="00A150F3"/>
    <w:rsid w:val="00A27C28"/>
    <w:rsid w:val="00A33BF3"/>
    <w:rsid w:val="00A350D4"/>
    <w:rsid w:val="00A40178"/>
    <w:rsid w:val="00A46F3C"/>
    <w:rsid w:val="00A61F76"/>
    <w:rsid w:val="00A62F99"/>
    <w:rsid w:val="00A63BDA"/>
    <w:rsid w:val="00A72B57"/>
    <w:rsid w:val="00A81F94"/>
    <w:rsid w:val="00A844F5"/>
    <w:rsid w:val="00A90852"/>
    <w:rsid w:val="00A90A77"/>
    <w:rsid w:val="00A9211B"/>
    <w:rsid w:val="00AA0FD5"/>
    <w:rsid w:val="00AA1B26"/>
    <w:rsid w:val="00AB16CC"/>
    <w:rsid w:val="00AC5FBA"/>
    <w:rsid w:val="00AE612A"/>
    <w:rsid w:val="00AE71A6"/>
    <w:rsid w:val="00AF22F7"/>
    <w:rsid w:val="00AF4A66"/>
    <w:rsid w:val="00B01E1E"/>
    <w:rsid w:val="00B02527"/>
    <w:rsid w:val="00B06327"/>
    <w:rsid w:val="00B10531"/>
    <w:rsid w:val="00B16068"/>
    <w:rsid w:val="00B25FC3"/>
    <w:rsid w:val="00B270B7"/>
    <w:rsid w:val="00B30B19"/>
    <w:rsid w:val="00B34BDD"/>
    <w:rsid w:val="00B36B09"/>
    <w:rsid w:val="00B4049E"/>
    <w:rsid w:val="00B404E1"/>
    <w:rsid w:val="00B42A33"/>
    <w:rsid w:val="00B438AA"/>
    <w:rsid w:val="00B5451F"/>
    <w:rsid w:val="00B55CA1"/>
    <w:rsid w:val="00B616C0"/>
    <w:rsid w:val="00B66BD9"/>
    <w:rsid w:val="00B850EC"/>
    <w:rsid w:val="00B950CC"/>
    <w:rsid w:val="00B960AE"/>
    <w:rsid w:val="00BA1E51"/>
    <w:rsid w:val="00BA30D7"/>
    <w:rsid w:val="00BA578D"/>
    <w:rsid w:val="00BA69CC"/>
    <w:rsid w:val="00BB080D"/>
    <w:rsid w:val="00BD556D"/>
    <w:rsid w:val="00BE2DE0"/>
    <w:rsid w:val="00BF3F37"/>
    <w:rsid w:val="00BF4AD9"/>
    <w:rsid w:val="00BF54A2"/>
    <w:rsid w:val="00BF62E3"/>
    <w:rsid w:val="00BF7E1F"/>
    <w:rsid w:val="00C01161"/>
    <w:rsid w:val="00C13C2D"/>
    <w:rsid w:val="00C153FC"/>
    <w:rsid w:val="00C160E5"/>
    <w:rsid w:val="00C40FF2"/>
    <w:rsid w:val="00C42BF7"/>
    <w:rsid w:val="00C4346D"/>
    <w:rsid w:val="00C458A3"/>
    <w:rsid w:val="00C467D3"/>
    <w:rsid w:val="00C53C7C"/>
    <w:rsid w:val="00C53FE1"/>
    <w:rsid w:val="00C63E95"/>
    <w:rsid w:val="00C640B7"/>
    <w:rsid w:val="00C714C1"/>
    <w:rsid w:val="00C71B3F"/>
    <w:rsid w:val="00C8078F"/>
    <w:rsid w:val="00C92EE7"/>
    <w:rsid w:val="00CA42DC"/>
    <w:rsid w:val="00CA53F5"/>
    <w:rsid w:val="00CB701D"/>
    <w:rsid w:val="00CE002D"/>
    <w:rsid w:val="00CF1C7D"/>
    <w:rsid w:val="00CF2A3C"/>
    <w:rsid w:val="00CF7495"/>
    <w:rsid w:val="00D0349E"/>
    <w:rsid w:val="00D52392"/>
    <w:rsid w:val="00D666DA"/>
    <w:rsid w:val="00D826E6"/>
    <w:rsid w:val="00D92A7F"/>
    <w:rsid w:val="00DA2547"/>
    <w:rsid w:val="00DC6986"/>
    <w:rsid w:val="00DD40DD"/>
    <w:rsid w:val="00DE41C4"/>
    <w:rsid w:val="00DF730F"/>
    <w:rsid w:val="00DF76D4"/>
    <w:rsid w:val="00E11EDA"/>
    <w:rsid w:val="00E16AF8"/>
    <w:rsid w:val="00E17A49"/>
    <w:rsid w:val="00E323D4"/>
    <w:rsid w:val="00E33F61"/>
    <w:rsid w:val="00E41C25"/>
    <w:rsid w:val="00E44B12"/>
    <w:rsid w:val="00E51508"/>
    <w:rsid w:val="00E5171F"/>
    <w:rsid w:val="00E56874"/>
    <w:rsid w:val="00E8415A"/>
    <w:rsid w:val="00E844F2"/>
    <w:rsid w:val="00E86AC1"/>
    <w:rsid w:val="00E86AD6"/>
    <w:rsid w:val="00E90D8C"/>
    <w:rsid w:val="00EA1928"/>
    <w:rsid w:val="00EA4DAC"/>
    <w:rsid w:val="00EB51C7"/>
    <w:rsid w:val="00EC1419"/>
    <w:rsid w:val="00EC5AD7"/>
    <w:rsid w:val="00ED3551"/>
    <w:rsid w:val="00EE1AC9"/>
    <w:rsid w:val="00EE52B6"/>
    <w:rsid w:val="00EE6B97"/>
    <w:rsid w:val="00EF05F9"/>
    <w:rsid w:val="00F024FE"/>
    <w:rsid w:val="00F044CA"/>
    <w:rsid w:val="00F06437"/>
    <w:rsid w:val="00F119C3"/>
    <w:rsid w:val="00F11B71"/>
    <w:rsid w:val="00F27C44"/>
    <w:rsid w:val="00F325C3"/>
    <w:rsid w:val="00F46BE9"/>
    <w:rsid w:val="00F548AC"/>
    <w:rsid w:val="00F629E3"/>
    <w:rsid w:val="00F6484C"/>
    <w:rsid w:val="00F653D1"/>
    <w:rsid w:val="00F665CF"/>
    <w:rsid w:val="00F72596"/>
    <w:rsid w:val="00F75FB5"/>
    <w:rsid w:val="00F801B0"/>
    <w:rsid w:val="00F8740B"/>
    <w:rsid w:val="00F87C0D"/>
    <w:rsid w:val="00F9472F"/>
    <w:rsid w:val="00FA2C95"/>
    <w:rsid w:val="00FA5F27"/>
    <w:rsid w:val="00FA6DE8"/>
    <w:rsid w:val="00FB1220"/>
    <w:rsid w:val="00FB72CA"/>
    <w:rsid w:val="00FD2460"/>
    <w:rsid w:val="00FD4CC7"/>
    <w:rsid w:val="00FE4F75"/>
    <w:rsid w:val="00FE7798"/>
    <w:rsid w:val="00FF17BE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C2B1C97F-D310-46F1-8CDD-AE09CDB6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5E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3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DC3"/>
  </w:style>
  <w:style w:type="paragraph" w:styleId="Footer">
    <w:name w:val="footer"/>
    <w:basedOn w:val="Normal"/>
    <w:link w:val="FooterChar"/>
    <w:uiPriority w:val="99"/>
    <w:unhideWhenUsed/>
    <w:rsid w:val="00903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DC3"/>
  </w:style>
  <w:style w:type="paragraph" w:styleId="BalloonText">
    <w:name w:val="Balloon Text"/>
    <w:basedOn w:val="Normal"/>
    <w:link w:val="BalloonTextChar"/>
    <w:uiPriority w:val="99"/>
    <w:semiHidden/>
    <w:unhideWhenUsed/>
    <w:rsid w:val="00903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DC3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2A5D71"/>
    <w:pPr>
      <w:numPr>
        <w:numId w:val="1"/>
      </w:numPr>
      <w:contextualSpacing/>
    </w:pPr>
  </w:style>
  <w:style w:type="paragraph" w:styleId="NoSpacing">
    <w:name w:val="No Spacing"/>
    <w:uiPriority w:val="1"/>
    <w:qFormat/>
    <w:rsid w:val="00B0632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955D4"/>
    <w:rPr>
      <w:color w:val="0000FF" w:themeColor="hyperlink"/>
      <w:u w:val="single"/>
    </w:rPr>
  </w:style>
  <w:style w:type="paragraph" w:customStyle="1" w:styleId="Default">
    <w:name w:val="Default"/>
    <w:rsid w:val="007457C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hould be 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A77AD-A527-4CA5-B39E-95376B3B7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McCullen</dc:creator>
  <cp:lastModifiedBy>DeMario, Marisa</cp:lastModifiedBy>
  <cp:revision>5</cp:revision>
  <cp:lastPrinted>2017-04-26T15:24:00Z</cp:lastPrinted>
  <dcterms:created xsi:type="dcterms:W3CDTF">2017-04-27T19:23:00Z</dcterms:created>
  <dcterms:modified xsi:type="dcterms:W3CDTF">2017-05-04T16:44:00Z</dcterms:modified>
</cp:coreProperties>
</file>